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GSK odoberá liek na pľúcnu hypertenziu s akvizíciou 35Pharma</w:t>
      </w:r>
    </w:p>
    <w:p>
      <w:r>
        <w:t>Zdroj: STAT News</w:t>
      </w:r>
    </w:p>
    <w:p>
      <w:r>
        <w:t>Publikované: Wed, 25 Feb 2026 08:01:14 +0000</w:t>
      </w:r>
    </w:p>
    <w:p/>
    <w:p>
      <w:pPr>
        <w:pStyle w:val="Heading1"/>
      </w:pPr>
      <w:r>
        <w:t>Súhrn</w:t>
      </w:r>
    </w:p>
    <w:p>
      <w:r>
        <w:t>GSK uzavrelo dohodu o akvizícii kanadskej bioteknologickej spoločnosti 35Pharma za 950 miliónov dolárov v hotovosti.[1][3] 35Pharma je klinicky pokročilá bioteknologická firma špecializujúca sa na vývoj nových proteínových liekov.[3] Akvizícia zahŕňa liek HS235, ktorý je inhibítorom signalizácie aktivínu v klinickom vývoji na liečbu kardiopulmonálnych ochorení.[1][3] HS235 ukončil klinické skúšky fázy I na zdravých dobrovoľníkoch a čoskoro začnú štúdie na pacientov s pľúcnou artériovou hypertenziou (PAH) a pľúcnou hypertenziou spôsobenou srdcovým zlyhaním so zachovanou ejekčnou frakciou (PH-HFpEF).[3] Podľa GSK HS235 ponúka potenciál na liečbu pacientov s pľúcnou hypertenziou pri znížení rizika krvácania a s jedinečnými metabolickými výhodami oproti existujúcim terapiám.[3] Tento liek posilní portfólio GSK v oblasti respiračných, imunologických a zápalových ochorení (RI&amp;I) s ochrannými účinkami na metabolickú a vaskulárnu funkciu.[3] Transakcia podlieha štandardným podmienkam vrátane regulačných súhlasov v USA a Kanade.[3]</w:t>
      </w:r>
    </w:p>
    <w:p/>
    <w:p>
      <w:pPr>
        <w:jc w:val="center"/>
      </w:pPr>
      <w:r>
        <w:t>Vygenerované: 25.02.2026 10:00:38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