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Riadenie nemocničnej praxe od klinických zlyhaní po klinickú excelentnosť</w:t>
      </w:r>
    </w:p>
    <w:p>
      <w:r>
        <w:t>Zdroj: BMJ</w:t>
      </w:r>
    </w:p>
    <w:p>
      <w:r>
        <w:t>Publikované: 2026-02-25T06:41:38-08:00</w:t>
      </w:r>
    </w:p>
    <w:p/>
    <w:p>
      <w:pPr>
        <w:pStyle w:val="Heading1"/>
      </w:pPr>
      <w:r>
        <w:t>Súhrn</w:t>
      </w:r>
    </w:p>
    <w:p>
      <w:r>
        <w:t>Titcombe identifikuje potrebu zmeny v spôsobe riešenia zlyhaní týkajúcich sa bezpečnosti pacientov a tvrdení o klinickej nedbalosti v NHS. Autor sa cíti čiastočne zodpovedný ako informátor za zlyhania pri pediatrickej srdcovej chirurgii v Bristol Royal Infirmary v 80. a 90. rokoch. Neúmyselným dôsledkom incidentu v Bristole bolo ťažké a potrestné zahanbenie lekárov vedením zdravotnej starostlivosti, čo poškodzuje koncept klinického riadenia. Hodnotenia 10 rokov po prijatí iniciatív v oblasti klinického riadenia a bezpečnosti pacientov ukázali, že sa nepodarilo ovplyvniť nežiaduce udalosti, ktoré sa rozhodli eliminovať. Právne náklady naďalej rástli. Koncept „angažovanosti lekárov“ navrhnutý pre Viktóriu v Austrálii po škandále pôrodníc vo vidieckej nemocnici sa zameral na nápady týkajúce sa stanovenia agendy, informovania, zapojenia a posilnenia postavenia lekárov, ktoré rozvíjajú klinickú prax od zlyhaní po excelentnosť.</w:t>
      </w:r>
    </w:p>
    <w:p/>
    <w:p>
      <w:pPr>
        <w:jc w:val="center"/>
      </w:pPr>
      <w:r>
        <w:t>Vygenerované: 25.02.2026 17:00:53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