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Disparity dávok žiarenia pri zobrazovaní srdca – zistenia z viac ako 100 krajín</w:t>
      </w:r>
    </w:p>
    <w:p>
      <w:r>
        <w:t>Zdroj: Email Newsletter</w:t>
      </w:r>
    </w:p>
    <w:p>
      <w:r>
        <w:t>Publikované: Wed, 25 Feb 2026 12:29:12 -0600 (CST)</w:t>
      </w:r>
    </w:p>
    <w:p/>
    <w:p>
      <w:pPr>
        <w:pStyle w:val="Heading1"/>
      </w:pPr>
      <w:r>
        <w:t>Súhrn</w:t>
      </w:r>
    </w:p>
    <w:p>
      <w:r>
        <w:t>Na základe článku "Online First: Cardiac Imaging Radiation Dose Disparities—Findings from 100+ Countries" publikovaného v JAMA, výskum analyzoval dávky žiarenia pri diagnostickom zobrazovaní ochorení koronárnych artérií v celosvetovom meradle. Štúdia zahŕňala dáta z viac ako 100 krajín. Zistenia poukazujú na rozdiely v dávkach žiarenia, ktorým sú pacienti vystavení pri zobrazovaní srdca. Článok tiež spomína témy ako klimatické zmeny a zdravie, konkrétne vplyv tepla na tehotenstvo. Ďalšie články sa venujú úmrtnosti strelnými zbraňami a spravodlivému prístupu k úrazovej starostlivosti, ako aj zdraviu žien a miere pôrodnosti v USA. JAMA tiež publikuje články o vekom podmienenej degenerácii makuly a nové pokyny pre skríning rakoviny krčka maternice.</w:t>
      </w:r>
    </w:p>
    <w:p/>
    <w:p>
      <w:pPr>
        <w:jc w:val="center"/>
      </w:pPr>
      <w:r>
        <w:t>Vygenerované: 25.02.2026 20:01:21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