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Riešenie globálnej hypertenznej krízy</w:t>
      </w:r>
    </w:p>
    <w:p>
      <w:r>
        <w:t>Zdroj: BMJ</w:t>
      </w:r>
    </w:p>
    <w:p>
      <w:r>
        <w:t>Publikované: 2026-02-26T04:27:03-08:00</w:t>
      </w:r>
    </w:p>
    <w:p/>
    <w:p>
      <w:pPr>
        <w:pStyle w:val="Heading1"/>
      </w:pPr>
      <w:r>
        <w:t>Súhrn</w:t>
      </w:r>
    </w:p>
    <w:p>
      <w:r>
        <w:t>Hypertenzia postihuje viac ako 1,4 miliardy ľudí na celom svete, no menej ako jeden z piatich má adekvátnu kontrolu krvného tlaku. Globálna správa Svetovej zdravotníckej organizácie z roku 2025, zverejnená v septembri 2025, uvádza, že neschopnosť kontrolovať hypertenziu nie je problémom nedostatku dôkazov, ale nedostatočnej implementácie. Správa identifikuje prioritné oblasti, kde sa pokrok zastavil, najmä slabé zapojenie komunity do starostlivosti, zlyhania v prístupe k cenovo dostupným antihypertenzívnym liekom so zaručenou kvalitou a neadekvátne monitorovacie systémy. Miera kontroly krvného tlaku zostáva pod 20 % v 99 krajinách všetkých úrovní príjmov. Krajiny s vysokými príjmami zaostávajú v zapojení komunity, zatiaľ čo krajiny s nízkym a stredným príjmom zápasia s prístupom k liekom. Modely vedené lekármi založené na klinike nestačia na trvalú kontrolu populácie a zapojenie komunity je nevyhnutné pre dosiahnutie rozsahu. Zmenšenie týchto medzier si vyžaduje prepracovanie zdravotníckeho systému.</w:t>
      </w:r>
    </w:p>
    <w:p/>
    <w:p>
      <w:pPr>
        <w:jc w:val="center"/>
      </w:pPr>
      <w:r>
        <w:t>Vygenerované: 26.02.2026 14:00:45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