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Nonprofit models support strategic boldness to develop gene therapies for rare diseases</w:t>
      </w:r>
    </w:p>
    <w:p>
      <w:r>
        <w:t>Zdroj: Pharmaceutical Technology</w:t>
      </w:r>
    </w:p>
    <w:p>
      <w:r>
        <w:t>Publikované: Thu, 26 Feb 2026 15:01:39 +0000</w:t>
      </w:r>
    </w:p>
    <w:p/>
    <w:p>
      <w:pPr>
        <w:pStyle w:val="Heading1"/>
      </w:pPr>
      <w:r>
        <w:t>Súhrn</w:t>
      </w:r>
    </w:p>
    <w:p>
      <w:r>
        <w:t>Généthon je nezisková výskumná organizácia zameraná na vývoj génových terapií pre zriedkavé choroby. Vytvorila ju pacientmi riadená organizácia AFM-Téléthon, ktorá investovala takmer 800 miliónov eur do výskumu génovej terapie. Tisíce pacientov na svete už využíva výsledky jej výskumu prostredníctvom tradičných licenčných dohôd, napríklad prvej schválenej génovej terapie v roku 2019 pre spinálnu muskulárnu atrofiu typu 1. Généthon vedie kľúčové klinické skúšky génovej terapie pre syndróm Crigler-Najjar, život ohrozujúcu chorobu pečene, ktorá postihuje približne 1 osobu na 750 000 až 1 milión ľudí na svete. Táto terapia by bola prvou pre túto ultra zriedkavú chorobu. Pre ultra zriedkavé choroby navrhuje alternatívne prístupy k pacientom, ako poskytovanie prístupu cez klinické skúšky s úhradou nákladov z verejných fondov namiesto tradičného schvaľovacieho procesu. Generálny riaditeľ Frédéric Revah zdôrazňuje, že napriek výzvam pri získavaní záujmu farmaceutických firiem a investorov Généthon neopustí pacientov s zriedkavými a ultra zriedkavými chorobami.[1][2][3]</w:t>
      </w:r>
    </w:p>
    <w:p/>
    <w:p>
      <w:pPr>
        <w:jc w:val="center"/>
      </w:pPr>
      <w:r>
        <w:t>Vygenerované: 26.02.2026 17:00:58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