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Tento úradník CMS je pripravený „Hovoriť“ o predchádzajúcej autorizácii</w:t>
      </w:r>
    </w:p>
    <w:p>
      <w:r>
        <w:t>Zdroj: MedPage Today</w:t>
      </w:r>
    </w:p>
    <w:p>
      <w:r>
        <w:t>Publikované: Thu, 26 Feb 2026 12:12:52 -0500</w:t>
      </w:r>
    </w:p>
    <w:p/>
    <w:p>
      <w:pPr>
        <w:pStyle w:val="Heading1"/>
      </w:pPr>
      <w:r>
        <w:t>Súhrn</w:t>
      </w:r>
    </w:p>
    <w:p>
      <w:r>
        <w:t>Ministerstvo školstva SR spustilo od januára 2026 najväčšiu reformu školstva za posledných 20 rokov, ktorá zahŕňa balík siedmich prepojených zákonov meniacich systém od materských škôl po vysoké školy.[2][3][6] Reforma prináša zmeny vo financovaní, školskej správe, kvalifikáciách pedagógov a znižovaní byrokracie.[2][3] Novelizoval sa zákon o pedagogických zamestnancoch (č. 138/2019 Z. z.), školský zákon (č. 245/2008 Z. z.), zákon o odbornom vzdelávaní (č. 61/2015 Z. z.) a zákon o podpore práce s mládežou (č. 282/2008 Z. z.).[2] Umožňuje sa atestácia pedagógov skôr ako po piatich rokoch, aby sa zatraktívnilo učiteľské povolanie.[2] Od 1. januára 2026 platia nové usmernenia v regionálnom školstve a zavádza sa normatívne financovanie materských škôl zo štátneho rozpočtu.[1][5] Cieľom je menej administratívy prostredníctvom platformy e-Prihlášok, digitalizácie a automatizovanej výmeny údajov.[3][6] Kurikulárna reforma bude záväzná na všetkých základných školách od septembra 2026.[3][7] Školy majú jasný harmonogram a prechodné obdobia na prispôsobenie sa zmenám.[3][6]</w:t>
      </w:r>
    </w:p>
    <w:p/>
    <w:p>
      <w:pPr>
        <w:jc w:val="center"/>
      </w:pPr>
      <w:r>
        <w:t>Vygenerované: 26.02.2026 20:01:31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