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Účinnosť digitálneho algoritmu na podporu klinického rozhodovania na usmerňovanie predpisovania antibiotík v pediatrickej ambulantnej starostlivosti v Rwande: Pragmatická klastrová nerandomizovaná kontrolovaná štúdia</w:t>
      </w:r>
    </w:p>
    <w:p>
      <w:r>
        <w:t>Zdroj: PLOS Medicine</w:t>
      </w:r>
    </w:p>
    <w:p>
      <w:r>
        <w:t>Publikované: 2026-02-26T14:00:00Z</w:t>
      </w:r>
    </w:p>
    <w:p/>
    <w:p>
      <w:pPr>
        <w:pStyle w:val="Heading1"/>
      </w:pPr>
      <w:r>
        <w:t>Súhrn</w:t>
      </w:r>
    </w:p>
    <w:p>
      <w:r>
        <w:t>Štúdia testovala digitálny algoritmus ePOCT+ na podporu rozhodovania lekárov pri predpisovaní antibiotík deťom do 14 rokov v 32 rwandských zdravotných strediskách v pediatrickej ambulantnej starostlivosti. Pragmatická klastrová nerandomizovaná kontrolovaná štúdia zahŕňala 47 822 nových konzultácií od decembra 2021 do apríla 2023, pričom 16 stredísk používalo ePOCT+ a 16 poskytovalo štandardnú starostlivosť. Predpisovanie antibiotík kleslo z 70,5 % na 24,5 % v porovnaní intervencia-kontrola (absolútny rozdiel −46,0 %, 95 % CI [−52,5, −39,5]) a na 27,5 % v porovnaní pred-po (absolútny rozdiel −43,0 %). Miera klinického zlyhania nebola horšia (aRR 1,07, 95 % CI [0,97, 1,18] v intervencia-kontrola). ePOCT+ zlepšil testovanie na maláriu u horúčkovitých detí (aRR 1,27, 95 % CI [1,08, 1,41]) a zvýšil odporúčania na hospitalizáciu. Predpisovanie zostalo nízke (25–40 %) počas 10-mesačného dlhodobého hodnotenia. Autori odporúčajú integráciu do národnej platformy elektronických zdravotných záznamov Rwandy. Štúdia je registrovaná na Clinicaltrials.gov NCT05108831.</w:t>
      </w:r>
    </w:p>
    <w:p/>
    <w:p>
      <w:pPr>
        <w:jc w:val="center"/>
      </w:pPr>
      <w:r>
        <w:t>Vygenerované: 26.02.2026 21:00:53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