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Rovnaká vzorka stolice, rôzne výsledky v testoch črevných mikrobiómov</w:t>
      </w:r>
    </w:p>
    <w:p>
      <w:r>
        <w:t>Zdroj: MedPage Today</w:t>
      </w:r>
    </w:p>
    <w:p>
      <w:r>
        <w:t>Publikované: Thu, 26 Feb 2026 15:10:26 -0500</w:t>
      </w:r>
    </w:p>
    <w:p/>
    <w:p>
      <w:pPr>
        <w:pStyle w:val="Heading1"/>
      </w:pPr>
      <w:r>
        <w:t>Súhrn</w:t>
      </w:r>
    </w:p>
    <w:p>
      <w:r>
        <w:t>Výskumníci zistili, že testy črevnej mikroflóry priamo pre spotrebiteľa prinášajú výrazne odlišné výsledky aj pri analýze rovnakej vzorky stolice.[1] Identické vzorky výkalov odoslali prostredníctvom 21 domácich testovacích súprav siedmim anonymným spoločnostiam.[1] V jednom prípade split test rovnakého vzorky ukázal vysokú kandídu na prvom teste a normálnu na druhom.[1] Podobne vysoké úrovne Acromonia, Klebsiely a Pseudomonasa boli na jednom teste vysoké a na druhom normálne.[1] Ďalší rozdiel bol v zuline, ktorá bola normálna na jednom teste a vysoká na druhom.[1] Použitie rôznych testovacích súprav na rovnakú vzorku vedie k rozdielnym výsledkom mikrobiómu.[3] Tieto rozdiely naznačujú nepresnosť mnohých súčasných testovacích súprav.[3]</w:t>
      </w:r>
    </w:p>
    <w:p/>
    <w:p>
      <w:pPr>
        <w:jc w:val="center"/>
      </w:pPr>
      <w:r>
        <w:t>Vygenerované: 26.02.2026 23:01:10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