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Prevalencia a súvisiace faktory nekorigovanej presbyopie u dospelých v prierezovej štúdii Fujian Eye Study</w:t>
      </w:r>
    </w:p>
    <w:p>
      <w:r>
        <w:t>Zdroj: Frontiers Medicine</w:t>
      </w:r>
    </w:p>
    <w:p>
      <w:r>
        <w:t>Publikované: 2026-02-27T00:00:00Z</w:t>
      </w:r>
    </w:p>
    <w:p/>
    <w:p>
      <w:pPr>
        <w:pStyle w:val="Heading1"/>
      </w:pPr>
      <w:r>
        <w:t>Súhrn</w:t>
      </w:r>
    </w:p>
    <w:p>
      <w:r>
        <w:t>Štúdia Fujian Eye Study skúmala prevalenciu nekorigovanej presbyopie (ťažkosti s videním na blízko) u dospelých starších ako 50 rokov v juhovýchodnej Číne.[1][4] Z celkovo 8 033 účastníkov malo nekorigovanú presbyopiu 68,6 % ľudí.[6] Výskumníci zistili, že presbyopia bola silnejšie spojená s vyšším vekom, nižším vzdelaním, nižším príjmom, vyšším vnútroočným tlakom a určitými refrakčnými chybami oka.[4] Naopak, pohlavie, hmotnosť, krvný tlak, čas strávený vonku, používanie mobilného telefónu, história hypertenzie, hyperlipidémie, fajčenie, konzumácia alkoholu a čaju ani stupeň urbanizácie (mestá verzus vidiek) nemali nezávislý vplyv na výskyt presbyopie.[4] Hoci vek bol významným faktorom, jeho schopnosť rozlíšiť presbyopiu u jednotlivca bola v tejto vekovo homogénnej skupine obmedzená.[4]</w:t>
      </w:r>
    </w:p>
    <w:p/>
    <w:p>
      <w:pPr>
        <w:jc w:val="center"/>
      </w:pPr>
      <w:r>
        <w:t>Vygenerované: 27.02.2026 07:01:09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