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Ľudské lieky Európska verejná hodnotiaca správa (EPAR): Palsonify, paltusotine, Stav: Stanovisko</w:t>
      </w:r>
    </w:p>
    <w:p>
      <w:r>
        <w:t>Zdroj: EMA New Medicines</w:t>
      </w:r>
    </w:p>
    <w:p>
      <w:r>
        <w:t>Publikované: Fri, 27 Feb 2026 12:00:00 +0100</w:t>
      </w:r>
    </w:p>
    <w:p/>
    <w:p>
      <w:pPr>
        <w:pStyle w:val="Heading1"/>
      </w:pPr>
      <w:r>
        <w:t>Súhrn</w:t>
      </w:r>
    </w:p>
    <w:p>
      <w:r>
        <w:t>Palsonify (paltusotine) je prvý perorálny liek určený na liečbu akromegálie, ktorý sa berie raz denne.[3][4] Ide o selektívny agonista somatostatínového receptora typu 2, ktorý kontroluje zvýšené hladiny hormónu IGF-1 u pacientov s akromegáliou.[4] Liek normalizuje hladiny IGF-1 do 2 až 4 týždňov a udržiava ich na kontrolovanej úrovni.[2] Klinické štúdie PATHFNDR-1 a PATHFNDR-2 preukázali, že Palsonify účinne znižuje príznaky akromegálie a je dobre tolerovaný pacientami.[3][5] Najčastejšie nežiaduce účinky zahŕňajú hnačku (23 %), nevoľnosť (13 %), stratu apetítu (10 %) a nepravidelný tep (7 %).[2] Európska agentúra pre lieky (EMA) schválila podanie žiadosti o registráciu v marci 2025 a v rovnakom čase udelila leku označenie pre zriedkavé ochorenia.[3] Dlhodobé údaje z rozšírených fáz štúdií potvrdzujú trvalú kontrolu IGF-1 a konzistentnú bezpečnosť lieku.[7]</w:t>
      </w:r>
    </w:p>
    <w:p/>
    <w:p>
      <w:pPr>
        <w:jc w:val="center"/>
      </w:pPr>
      <w:r>
        <w:t>Vygenerované: 27.02.2026 12:01:54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