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Obicetrapib u pacientov s heterozygotnou familiárnou hypercholesterolémiou: randomizovaná klinická štúdia BROOKLYN</w:t>
      </w:r>
    </w:p>
    <w:p>
      <w:r>
        <w:t>Zdroj: Nature Medicine</w:t>
      </w:r>
    </w:p>
    <w:p>
      <w:r>
        <w:t>Publikované: 2026-02-27</w:t>
      </w:r>
    </w:p>
    <w:p/>
    <w:p>
      <w:pPr>
        <w:pStyle w:val="Heading1"/>
      </w:pPr>
      <w:r>
        <w:t>Súhrn</w:t>
      </w:r>
    </w:p>
    <w:p>
      <w:r>
        <w:t>Randomizovaná, dvojito zaslepená, placebom kontrolovaná klinická štúdia fázy III BROOKLYN zahŕňala 354 pacientov s heterozygotnou familiárnou hypercholesterolémiou (HeFH), ktorí mali hladinu LDL cholesterolu nad 70 mg/dL napriek maximálne tolerovanej hypolipidemickej liečbe.[1][2][5] Pacienti boli randomizovaní v pomere 2:1 na obicetrapib 10 mg alebo placebo ako doplnok k ich liečbe počas 52 týždňov.[1][2][5] Štúdia splnila primárny cieľ znížením LDL cholesterolu o 36,3 % na 84. deň oproti placebu (p &lt; 0,0001).[1][2][5] Tento efekt sa udržal na 41,5 % zníženie na 365. deň.[1][2] Obicetrapib významne znížil aj ďalšie biomarkery, vrátane HDL cholesterolu, non-HDL cholesterolu, lipoproteínu(a) a apolipoproteínu B.[1][3] Liečba bola dobre tolerovaná, s podobným výskytom nežiaducich udalostí a prerušení ako pri placebe.[1][5] Viac ako polovica pacientov dosiahla hladinu LDL cholesterolu pod 70 mg/dL.[2]</w:t>
      </w:r>
    </w:p>
    <w:p/>
    <w:p>
      <w:pPr>
        <w:jc w:val="center"/>
      </w:pPr>
      <w:r>
        <w:t>Vygenerované: 27.02.2026 13:00:50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