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Amosova recenzia materstva: NHS bola motivovana, aby zaznamenávala úmrtia detí ako &amp;#x201c;mŕtvo narodené deti&amp;#x201d;</w:t>
      </w:r>
    </w:p>
    <w:p>
      <w:r>
        <w:t>Zdroj: BMJ</w:t>
      </w:r>
    </w:p>
    <w:p>
      <w:r>
        <w:t>Publikované: 2026-02-27T04:32:21-08:00</w:t>
      </w:r>
    </w:p>
    <w:p/>
    <w:p>
      <w:pPr>
        <w:pStyle w:val="Heading1"/>
      </w:pPr>
      <w:r>
        <w:t>Súhrn</w:t>
      </w:r>
    </w:p>
    <w:p>
      <w:r>
        <w:t>V prehľade pôrodných služieb NHS pod vedením barónky Amosovej rodiny uviedli, že pôrodníčky zaznamenávajú úmrtia detí ako mŕtvo narodené, aby sa vyhli vyšetrovaniu koronerom.[1][2] Tento systém bráni rodinám v získaní úplných vysvetlení o úmrtí svojich detí, napriek existujúcim procesom ako Perinatal Mortality Review Tool a Maternity and Neonatal Safety Investigations.[1] Správa opisuje časté zlyhania v poskytovaní bezpečnej starostlivosti s diskrimináciou a zničujúcimi následkami.[1] Materská úmrtnosť v Anglicku stúpla z 8,8 na 12,8 úmrtí na 100 000 pôrodov v rokoch 2017–2019 oproti 2022–2024.[1][3] Pokrok v znižovaní stillbirthov, neonatálnej úmrtnosti a predčasných pôrodov sa spomalil počas pandémie COVID-19, no nedávno sa opäť spomalil.[1] Rodiny označili prehľad za krátky a plytký, ktorý len diagnostikuje problémy bez zmien.[1] Problémy sa opakujú v nemocniciach ako Morecambe Bay, Shrewsbury, Telford, East Kent a Leeds Teaching Hospitals.[1]</w:t>
      </w:r>
    </w:p>
    <w:p/>
    <w:p>
      <w:pPr>
        <w:jc w:val="center"/>
      </w:pPr>
      <w:r>
        <w:t>Vygenerované: 27.02.2026 15:00:35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