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Granulomatózna mastitída: od lokalizovaného zápalu po systémovú imunitne sprostredkovanú poruchu</w:t>
      </w:r>
    </w:p>
    <w:p>
      <w:r>
        <w:t>Zdroj: Frontiers Medicine</w:t>
      </w:r>
    </w:p>
    <w:p>
      <w:r>
        <w:t>Publikované: 2026-02-27T00:00:00Z</w:t>
      </w:r>
    </w:p>
    <w:p/>
    <w:p>
      <w:pPr>
        <w:pStyle w:val="Heading1"/>
      </w:pPr>
      <w:r>
        <w:t>Súhrn</w:t>
      </w:r>
    </w:p>
    <w:p>
      <w:r>
        <w:t>Granulomatózna mastitída je chronické zápalové ochorenie prsníka neznámej príčiny, ktoré sa vyznačuje vysokou tendenciou k návratu a zložitým liečebným manažmentom. Ide o imunitne sprostredkovanú poruchu, pri ktorej dochádza k abnormálnym interakciám medzi vrodenou a adaptívnou imunitou. Kľúčovú úlohu v rozvoji ochorenia zohráva zvýšená hladina prolaktínu, ktorý spúšťa zápalovú kaskádu s aktiváciou určitých typov buniek imunitného systému a poruchami v rovnováhe T a B lymfocytov. Súčasne sa používajú glukokortikoidy na liečbu, ich účinnosť je však obmedzená a nespĺňajú všetky potreby pacienta. Z tohto dôvodu sa veda orientuje na imunomodulačné liečebné stratégie, ktoré by mohli lepšie regulovať špecifické imunitné procesy. Prehľad kriticky hodnotí súčasné a nové terapeutické prístupy vrátane potenciálneho využitia tradičnej čínskej medicíny a navrhuje rámec pre budúce cielené liečebné stratégie.</w:t>
      </w:r>
    </w:p>
    <w:p/>
    <w:p>
      <w:pPr>
        <w:jc w:val="center"/>
      </w:pPr>
      <w:r>
        <w:t>Vygenerované: 27.02.2026 16:00:56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