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Klopidogrel verzus aspirín pri ochorení koronárnych artérií</w:t>
      </w:r>
    </w:p>
    <w:p>
      <w:r>
        <w:t>Zdroj: The Lancet</w:t>
      </w:r>
    </w:p>
    <w:p>
      <w:r>
        <w:t>Publikované: 2026-02-28</w:t>
      </w:r>
    </w:p>
    <w:p/>
    <w:p>
      <w:pPr>
        <w:pStyle w:val="Heading1"/>
      </w:pPr>
      <w:r>
        <w:t>Súhrn</w:t>
      </w:r>
    </w:p>
    <w:p>
      <w:r>
        <w:t>Klopidogrel je proliečivo, ktoré sa aktivuje v pečeni prostredníctvom enzýmu CYP2C19 a genetická variabilita ovplyvňuje jeho klinickú účinnosť. Národný inštitút pre zdravie a starostlivosť v Spojenom kráľovstve v roku 2024 odporučil genotypizáciu CYP2C19 u pacientov s akútnym prechodným ischemickým atakom a mozgovou príhodou pred liečbou. Marco Valgimigli a kolegovia publikovali systematický prehľad a metaanalýzu porovnávajúcu klopidogrel s aspirínom na sekundárnu prevenciu ochorenia koronárnych artérií. Táto metaanalýza zahŕňala tri štúdie s celkovo 7081 pacientmi po perkutánnej koronárnej intervencii s akútnym koronárnym syndrómom, z čoho 4260 dostalo aspirín a 2821 klopidogrel ako monoterapiu po duálnej antiagregačnej liečbe. Klopidogrel bol spojený s 28 % znížením rizika hlavných nepriaznivých kardiovaskulárnych udalostí oproti aspirínu (hazard ratio 0,72; 95 % CI: 0,54–0,98). Nebol zaznamenaný významný rozdiel v riziku klinicky relevantného krvácania (hazard ratio 0,92; 95 % CI: 0,68–1,24). Autori zdôrazňujú, že genetická variácia CYP2C19 je v priebehu času menej dôležitá ako v akútnej fáze. Výsledky sú hypotetické a vyžadujú ďalšie veľké randomizované kontrolované štúdie.</w:t>
      </w:r>
    </w:p>
    <w:p/>
    <w:p>
      <w:pPr>
        <w:jc w:val="center"/>
      </w:pPr>
      <w:r>
        <w:t>Vygenerované: 27.02.2026 01:03:42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