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Liečba liekmi GLP-1 nesmie nahradiť prevenciu obezity v krajinách s nízkym a stredným príjmom</w:t>
      </w:r>
    </w:p>
    <w:p>
      <w:r>
        <w:t>Zdroj: BMJ</w:t>
      </w:r>
    </w:p>
    <w:p>
      <w:r>
        <w:t>Publikované: 2026-03-02T01:41:08-08:00</w:t>
      </w:r>
    </w:p>
    <w:p/>
    <w:p>
      <w:pPr>
        <w:pStyle w:val="Heading1"/>
      </w:pPr>
      <w:r>
        <w:t>Súhrn</w:t>
      </w:r>
    </w:p>
    <w:p>
      <w:r>
        <w:t>Svetová federácia obezity privítala prvé usmernenie Svetovej zdravotníckej organizácie, ktoré odporúča agonisty receptora GLP-1 ako míľnik v starostlivosti o obezitu. Lekárska liečba by sa mala poskytovať ako súčasť komplexného, dlhodobého manažmentu obezity, nie ako samostatné riešenie. V krajinách s nízkym a stredným príjmom rastie miera obezity a cukrovky. Toto odporúčanie WHO privítali mnohí ako očakávaný rovnoprávny moment pre normalizáciu zdravotného pokrytia a spravodlivé oceňovanie. Usmernenia by mohli prispieť k cenovej dostupnosti liekov GLP-1 prostredníctvom generickej konkurencie a spoločného obstarávania. Hlavným rizikom pre systémy zdravotnej starostlivosti s nízkymi príjmami je politická ekonómia zavedenia týchto liekov. Vo finančne obmedzených systémoch so slabou regulačnou kapacitou môžu farmaceutické inovácie predstavovať výzvu. Liečba liekmi GLP-1 nesmie nahradiť prevenciu obezity v týchto krajinách.</w:t>
      </w:r>
    </w:p>
    <w:p/>
    <w:p>
      <w:pPr>
        <w:jc w:val="center"/>
      </w:pPr>
      <w:r>
        <w:t>Vygenerované: 02.03.2026 13:01:20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