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Oči to majú</w:t>
      </w:r>
    </w:p>
    <w:p>
      <w:r>
        <w:t>Zdroj: NEJM</w:t>
      </w:r>
    </w:p>
    <w:p>
      <w:r>
        <w:t>Publikované: 2026-03-04T10:00:10Z</w:t>
      </w:r>
    </w:p>
    <w:p/>
    <w:p>
      <w:pPr>
        <w:pStyle w:val="Heading1"/>
      </w:pPr>
      <w:r>
        <w:t>Súhrn</w:t>
      </w:r>
    </w:p>
    <w:p>
      <w:r>
        <w:t>Článok popisuje štúdiu fázy 1/2 s liekom EDIT-101, ktorý sa podáva subretinálnou injekciou u pacientov s dedičnou degeneráciou sietnice spôsobenou variantom IVS26 v géne CEP290.[1] Primárnym cieľom bola bezpečnosť, vrátane nežiaducich udalostí a dávkovo limitujúcich toxických účinkov; nezaznamenali sa žiadne závažné nežiaduce udalosti súvisiace s liečbou ani procedúrou a žiadne dávkovo limitujúce toxické účinky.[1] Šesť účastníkov malo zmysluplné zlepšenie od východiskového stavu v teste mobility.[1] Ďalších šesť účastníkov vykázalo zmysluplné zlepšenie v skóre kvality života súvisiacej so zrakom.[1] Bezpečnostný profil a zlepšenia v funkcii fotoreceptorov podporujú ďalšie výskumy in vivo CRISPR/Cas9 genovej editácie na liečbu dedičných degenerácií sietnice spôsobených týmto variantom CEP290 a inými genetickými príčinami.[1] Najväčší prínos EDIT-101 bol u mladších účastníkov s ťažkým zrakovým postihnutím pred intervenciou a liečba je pravdepodobne najúčinnejšia v skorom štádiu ochorenia.[1] Nábor do štúdie bol predčasne ukončený; pri väčšom počte detí by mohol byť konzistentnejší efekt na zrakovú ostrosť.[1] Genetické ochorenia sietnice spôsobujú zrakové postihnutie u miliónov detí a dospelých na celom svete.[1]</w:t>
      </w:r>
    </w:p>
    <w:p/>
    <w:p>
      <w:pPr>
        <w:jc w:val="center"/>
      </w:pPr>
      <w:r>
        <w:t>Vygenerované: 05.03.2026 11:02:57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