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Ciele krvného tlaku v manažmente hypertenzie</w:t>
      </w:r>
    </w:p>
    <w:p>
      <w:r>
        <w:t>Zdroj: NEJM</w:t>
      </w:r>
    </w:p>
    <w:p>
      <w:r>
        <w:t>Publikované: 2026-03-04T10:00:10Z</w:t>
      </w:r>
    </w:p>
    <w:p/>
    <w:p>
      <w:pPr>
        <w:pStyle w:val="Heading1"/>
      </w:pPr>
      <w:r>
        <w:t>Súhrn</w:t>
      </w:r>
    </w:p>
    <w:p>
      <w:r>
        <w:t>Článok diskutuje ciele krvného tlaku pri manažmente hypertenzie. Ciele 140 mm Hg systolického a 90 mm Hg diastolického tlaku znižujú kardiovaskulárnu a celkovú úmrtnosť podobne ako nižšie ciele, no majú menej nežiaducich účinkov.[1] Nižšie ciele tlaku znižujú riziko infarktu myokardu s potrebným počtom liečených pacientov 137 počas 3,7 roka.[1] Po dosiahnutí počiatočnej kontroly tlaku sa môže spoločným rozhodovaním zvážiť nižší cieľ.[1] Nižšie ciele zvyšujú nežiaduce účinky ako synkopa a hypotenzia s potrebným počtom na škodlivosť 33 počas 3,7 roka a vyžadujú priemerne jeden ďalší liek.[1] Multicentrická štúdia s viac ako 8500 účastníkmi potvrdila podobnú úmrtnosť pri nižších cieľoch.[1] Primárne sa odporúča zamerať na cieľ 140/90 mm Hg.[1]</w:t>
      </w:r>
    </w:p>
    <w:p/>
    <w:p>
      <w:pPr>
        <w:jc w:val="center"/>
      </w:pPr>
      <w:r>
        <w:t>Vygenerované: 05.03.2026 11:03:19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