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Materská spoločnosť GlobalData spoločnosti Pharmaceutical Technology sa presúva na hlavný trh LSE</w:t>
      </w:r>
    </w:p>
    <w:p>
      <w:r>
        <w:t>Zdroj: Pharmaceutical Technology</w:t>
      </w:r>
    </w:p>
    <w:p>
      <w:r>
        <w:t>Publikované: Thu, 05 Mar 2026 10:02:30 +0000</w:t>
      </w:r>
    </w:p>
    <w:p/>
    <w:p>
      <w:pPr>
        <w:pStyle w:val="Heading1"/>
      </w:pPr>
      <w:r>
        <w:t>Súhrn</w:t>
      </w:r>
    </w:p>
    <w:p>
      <w:r>
        <w:t>Materská spoločnosť GlobalData, ktorá vlastní Pharmaceutical Technology, sa presúva z junior trhu AIM na hlavný trh London Stock Exchange (LSE). Tento prechod odráža rozsah a zrelosť dosiahnutú dlhodobou stratégiou GlobalData. Prijatie na hlavný trh LSE je plánované na 5. marca 2026 o 8:00 ráno, pričom obchodovanie na AIM skončí 4. marca 2026. Prospektus bol zverejnený 2. marca 2026. GlobalData je poskytovateľ dát, informácií a analytiky pre veľké priemysly vrátane zdravotníctva. V prvom polroku hlásila tržby 157 miliónov libier, čo predstavuje rast približne 12 % oproti minulému roku. Spoločnosť sa zameriava na trojročný plán transformácie, ktorý cieli na anualizované tržby 500 miliónov libier do konca roku 2026. V tomto roku získala firmy Ai Palette a Stylus.</w:t>
      </w:r>
    </w:p>
    <w:p/>
    <w:p>
      <w:pPr>
        <w:jc w:val="center"/>
      </w:pPr>
      <w:r>
        <w:t>Vygenerované: 05.03.2026 13:02:29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