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Seba-vnímaná osamelosť na kognitívne fungovanie a na seba-vnímané kognitívne schopnosti pri starnutí</w:t>
      </w:r>
    </w:p>
    <w:p>
      <w:r>
        <w:t>Zdroj: Frontiers Medicine</w:t>
      </w:r>
    </w:p>
    <w:p>
      <w:r>
        <w:t>Publikované: 2026-03-05T00:00:00Z</w:t>
      </w:r>
    </w:p>
    <w:p/>
    <w:p>
      <w:pPr>
        <w:pStyle w:val="Heading1"/>
      </w:pPr>
      <w:r>
        <w:t>Súhrn</w:t>
      </w:r>
    </w:p>
    <w:p>
      <w:r>
        <w:t>Štúdia skúmala vplyv sebapociťovanej osamelosti na kognitívne fungovanie a sebapociťované kognitívne schopnosti u 510 zdravých starších dospelých (354 žien) vo veku 64 až 103 rokov (priemer 78,78 ± 8,72 roka). Osamelosť hodnotili pomocou škály UCLA Loneliness Scale-3, kognitívny výkon štandardizovaným skríningom GEMS a sebapociťovanú kognitívnu efektivitu nástrojom SMAC. Výsledky ukázali, že vyššia vnímaná osamelosť je spojená s horším kognitívnym výkonom (B = -1,18; p &lt; 0,001) a nižšou sebapociťovanou kognitívnou účinnosťou (B = 2,48; p &lt; 0,001). Osamelosť vedie k podceňovaniu vlastných kognitívnych schopností aj pri priemernom výkone (F = 9,75; p &lt; 0,001). Aj pri dobre zachovanej kognitívnej účinnosti osamelosť spôsobuje podceňovanie osobných kognitívnych zdrojov.</w:t>
      </w:r>
    </w:p>
    <w:p/>
    <w:p>
      <w:pPr>
        <w:jc w:val="center"/>
      </w:pPr>
      <w:r>
        <w:t>Vygenerované: 05.03.2026 14:00:33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