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Elektroakupunktúra na prevenciu akútneho gastrointestinálneho poškodenia u pacientov so sepsou podstupujúcich mechanickú ventiláciu (EAGISM): protokol pre otvorenú randomizovanú kontrolovanú štúdiu</w:t>
      </w:r>
    </w:p>
    <w:p>
      <w:r>
        <w:t>Zdroj: Frontiers Medicine</w:t>
      </w:r>
    </w:p>
    <w:p>
      <w:r>
        <w:t>Publikované: 2026-03-05T00:00:00Z</w:t>
      </w:r>
    </w:p>
    <w:p/>
    <w:p>
      <w:pPr>
        <w:pStyle w:val="Heading1"/>
      </w:pPr>
      <w:r>
        <w:t>Súhrn</w:t>
      </w:r>
    </w:p>
    <w:p>
      <w:r>
        <w:t>Tento protokol popisuje otvorenú randomizovanú kontrolovanú štúdiu (EAGISM) na posúdenie účinnosti a bezpečnosti elektroakupunktúry (EA) ako doplnkovej terapie na prevenciu septického akútneho gastrointestinálneho poškodenia (S-AGI) u pacientov so sepsou. Štúdia sa bude konať v čínskej nemocnici v provincii Guvinciang a zapojí celkovo 200 mechanicky ventilovaných pacientov vo veku 18 rokov a viac s klinickou diagnózou sepsy. Pacienti budú náhodne pridelení v pomere 1:1 do skupiny EA (kombinácia EA a konvenčnej liekovej terapie) alebo kontrolnej skupiny (iba konvenčná lieková terapia pre S-AGI). Zaslepenie bude len u hodnotiteľov krvných testov a štatistikov. Primárnym cieľovým ukazovateľom je incidencia S-AGI na 10. deň. Sekundárne ukazovatele zahŕňajú závažnosť S-AGI, retenciu žalúdka, obvod brucha, vnútrobrušný tlak, frekvenciu črevných zvukov, počet dní tolerujúcich denný cieľ kŕmenia, podiel pacientov dostávajúcich erytromycín alebo metoklopramid kvôli neznášanlivosti kŕmenia, hladiny prealbumínu, výskyt syndrómu pretrvávajúceho zápalu, imunosupresie a katabolizmu (PICS), počet dní na invazívnej mechanickej ventilácii, dĺžku pobytu na JIS, 7-dňovú a 28-dňovú mortalitu a nežiaduce udalosti. Štúdia je zaregistrovaná pod identifikátorom ChiCTR2300078141.</w:t>
      </w:r>
    </w:p>
    <w:p/>
    <w:p>
      <w:pPr>
        <w:jc w:val="center"/>
      </w:pPr>
      <w:r>
        <w:t>Vygenerované: 05.03.2026 15:02:07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