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STAT News</w:t>
      </w:r>
    </w:p>
    <w:p>
      <w:r>
        <w:t>Publikované: Thu, 05 Mar 2026 17:49:06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článok s názvom "Breaching the IBD efficacy ceiling, and sham surgeries" nie je dostupný v poskytnutých výsledkoch vyhľadávania. Výsledky obsahujú chybovú správu servera (Error 500), čo znamená, že obsah článku sa nepodarilo načítať. Poskytnuté výsledky vyhľadávania obsahujú informácie o iných článkoch týkajúcich sa terapeutického stropu pri IBD (zápalových ochoreniach čriev), ale nie o konkrétnom článku, ktorý ste požiadali zhrnúť.</w:t>
      </w:r>
    </w:p>
    <w:p/>
    <w:p>
      <w:pPr>
        <w:jc w:val="center"/>
      </w:pPr>
      <w:r>
        <w:t>Vygenerované: 05.03.2026 19:00:31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