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Modelka by mohla spustiť alarm na riziko preeklampsie v neskorom tehotenstve</w:t>
      </w:r>
    </w:p>
    <w:p>
      <w:r>
        <w:t>Zdroj: MedPage Today</w:t>
      </w:r>
    </w:p>
    <w:p>
      <w:r>
        <w:t>Publikované: Fri, 06 Mar 2026 16:55:10 -0500</w:t>
      </w:r>
    </w:p>
    <w:p/>
    <w:p>
      <w:pPr>
        <w:pStyle w:val="Heading1"/>
      </w:pPr>
      <w:r>
        <w:t>Súhrn</w:t>
      </w:r>
    </w:p>
    <w:p>
      <w:r>
        <w:t>Podľa retrospektívnej kohortovej štúdie bol model strojového učenia schopný predpovedať riziko preeklampsie v neskorom štádiu tehotenstva pomocou rutinne zbieraných údajov. Štúdia zahŕňala 58 839 tehotenstiev v troch zdravotníckych zariadeniach. Preeklampsia je multisystémové ochorenie postihujúce 2 až 8 % všetkých tehotných žien a patrí medzi hlavné príčiny maternskej a fetálnej mortality.[1] Neskorá preeklampsia sa vyskytuje v 80 až 95 % všetkých prípadov preeklampsie.[2] Tehotnosti s preeklampsou boli spojené s 2- až 3-násobne vyšším rizikom perinatálnych problémov vrátane perinatálnej smrti plodu.[3] Model založený na strojovom učení predstavuje potenciálny nástroj na včasné zachytenie rizika tohto závažného ochorenia v neskorom tehotenstve. Takýto prístup by mohol umožniť lekárom lepšie identifikovať tehotné ženy s vyšším rizikom a zaviesť včasné intervencie na zabránenie rozvoju ochorenia.</w:t>
      </w:r>
    </w:p>
    <w:p/>
    <w:p>
      <w:pPr>
        <w:jc w:val="center"/>
      </w:pPr>
      <w:r>
        <w:t>Vygenerované: 07.03.2026 00:00:50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