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Rakovina v tehotenstve: navigácia v dvoch lekárskych systémoch</w:t>
      </w:r>
    </w:p>
    <w:p>
      <w:r>
        <w:t>Zdroj: The Lancet</w:t>
      </w:r>
    </w:p>
    <w:p>
      <w:r>
        <w:t>Publikované: 2026-03-06T23:30:01Z</w:t>
      </w:r>
    </w:p>
    <w:p/>
    <w:p>
      <w:pPr>
        <w:pStyle w:val="Heading1"/>
      </w:pPr>
      <w:r>
        <w:t>Súhrn</w:t>
      </w:r>
    </w:p>
    <w:p>
      <w:r>
        <w:t>Autorka článku bola v 29. týždni tehotenstva diagnostikovaná trojnásobne negatívnou rakovinou prsníka s metastázami do lymfatických uzlín. Mala v tom čase 37 rokov. Diagnóza odhalila zložitosť byť pacientkou v dvoch rôznych lekárskych byrokraciách. V Austrálii sa poskytuje vysoký štandard lekárskej starostlivosti a najlepšie úsilie jednotlivých zdravotníckych pracovníkov. Problémy s rakovinou počas tehotenstva sú systémové aj osobne zničujúce.</w:t>
      </w:r>
    </w:p>
    <w:p/>
    <w:p>
      <w:pPr>
        <w:jc w:val="center"/>
      </w:pPr>
      <w:r>
        <w:t>Vygenerované: 27.03.2026 01:02:31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