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Prierezová plocha prsného svalu koreluje s minerálnou hustotou kostí u žien po menopauze</w:t>
      </w:r>
    </w:p>
    <w:p>
      <w:r>
        <w:t>Zdroj: Frontiers Medicine</w:t>
      </w:r>
    </w:p>
    <w:p>
      <w:r>
        <w:t>Publikované: 2026-03-06T00:00:00Z</w:t>
      </w:r>
    </w:p>
    <w:p/>
    <w:p>
      <w:pPr>
        <w:pStyle w:val="Heading1"/>
      </w:pPr>
      <w:r>
        <w:t>Súhrn</w:t>
      </w:r>
    </w:p>
    <w:p>
      <w:r>
        <w:t>Retrospektívna štúdia hodnotila koreláciu medzi prierezovou plochou prsného svalu (PMA) a minerálnou hustotou kostí (BMD) u postmenopauzálnych žien s nedostatkom estrogénu. Do štúdie bolo pôvodne zahrnutých 500 subjektov od augusta 2023 do augusta 2024, po vylúčení kritérií zostalo 338. Účastníci boli rozdelení do skupín s normálnou hustotou kostí, osteopéniou a osteoporózou. Vek, BMI a PMA silne korelovali s BMD, pričom PMA pozitívne korelovala s najnižšou BMD (r = 0,448). Medzi merajúcimi pracovníkmi bola dobrá zhoda (ICC = 0,980, p &lt; 0,05). Viacnásobná lineárna regresia po korekcii na vek a BMI dala vzorec: Najnižšia BMD = 0,858 – 0,005 × vek + 0,006 × BMI + 0,005 × PMA. Znížená svalová hmota zvyšuje riziko osteoporózy a jednoduché merania z rutinného CT hrudníka môžu poskytnúť informácie o BMD.</w:t>
      </w:r>
    </w:p>
    <w:p/>
    <w:p>
      <w:pPr>
        <w:jc w:val="center"/>
      </w:pPr>
      <w:r>
        <w:t>Vygenerované: 06.03.2026 07:46:38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