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Model prístupu k bunkovej a génovej terapii – vízia budúceho rozvoja</w:t>
      </w:r>
    </w:p>
    <w:p>
      <w:r>
        <w:t>Zdroj: NEJM</w:t>
      </w:r>
    </w:p>
    <w:p>
      <w:r>
        <w:t>Publikované: 2026-03-07T12:30:00Z</w:t>
      </w:r>
    </w:p>
    <w:p/>
    <w:p>
      <w:pPr>
        <w:pStyle w:val="Heading1"/>
      </w:pPr>
      <w:r>
        <w:t>Súhrn</w:t>
      </w:r>
    </w:p>
    <w:p>
      <w:r>
        <w:t>Model prístupu k bunkovej a génovej terapii je inovatívny program Centier pre Medicare a Medicaid Services (CMS), ktorý sa zameriava na zlepšenie prístupu pacientov k génovým terapiám, najmä pre ľudí s srpkovitou anémiou.[1][2] Program umožňuje štátom a výrobcom liekov uzatvárať dohody založené na výsledkoch, kde sú platby viazané na to, či terapia skutočne prinesie sľúbené zdravotné prínosy.[1][2] V júli 2025 sa do modelu zapojilo 33 štátov spolu s Districtom Columbia a Portorikom, čím sa pokryje približne 84 % pacientov so srpkovitou anémiou poistených cez Medicaid v týchto štátoch.[2] Podľa Centra pre kontrolu a prevenciu chorôb srpkovitá anémia postihuje približne 100 000 ľudí v USA.[2] Model rieši problém vysokých nákladov na tieto terapie, ktoré môžu stáť milióny dolárov, a umožňuje štátom získať záruky na zľavy a rabaty, ak terapie neprinesú očakávané výsledky.[1][2] Program tiež poskytuje podporu pri zachovaní plodnosti pacientov, čo predstavuje dôležité uznanie kvality života.[3] Model sa spustil v januári 2025 a všetkých 50 štátov sa mohlo zapojiť kedykoľvek medzi januárom 2025 a januárom 2026.[3]</w:t>
      </w:r>
    </w:p>
    <w:p/>
    <w:p>
      <w:pPr>
        <w:jc w:val="center"/>
      </w:pPr>
      <w:r>
        <w:t>Vygenerované: 08.03.2026 11:00:58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