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Posúdenie biochemických a hematologických profilov u ambulantných pacientov so sérologickým dôkazom infekcie SARS-CoV-2</w:t>
      </w:r>
    </w:p>
    <w:p>
      <w:r>
        <w:t>Zdroj: Frontiers Medicine</w:t>
      </w:r>
    </w:p>
    <w:p>
      <w:r>
        <w:t>Publikované: 2026-03-09T00:00:00Z</w:t>
      </w:r>
    </w:p>
    <w:p/>
    <w:p>
      <w:pPr>
        <w:pStyle w:val="Heading1"/>
      </w:pPr>
      <w:r>
        <w:t>Súhrn</w:t>
      </w:r>
    </w:p>
    <w:p>
      <w:r>
        <w:t>Štúdia porovnávala biochemické a hematologické parametre u ambulantných dospelých pacientov so sérologickým dôkazom predchádzajúcej infekcie SARS-CoV-2 a bez nich v období august – december 2020. Protilátky IgG a IgM boli detegované dvoma nezávislými imunochromatografickými testami, pričom séropozitívni boli len tí s pozitívnou reaktivitou v oboch. Celková séroprevalencia protilátok proti SARS-CoV-2 dosiahla 22,3 %. Neboli nájdené významné rozdiely v hematologických parametroch medzi séropozitívnymi a séronegatívnymi jedincami. Séropozitívni pacienti mali významne nižšie hladiny HDL cholesterolu (medián 40,5 vs. 45,3 mg/dl; p=0,009), najmä u žien. Pečeňové enzýmy boli vyššie u séropozitívnych, vrátane AST (medián 30 vs. 24 U/l; p=0,007) a ALT (medián 32,5 vs. 20 U/l; p=0,001), výraznejšie u mužov. Žiadne rozdiely neboli v glukóze, celkovom cholesterole, LDL-C, triglyceridoch, ALP alebo celkovom bilirubíne. Zistenia naznačujú potrebu biochemického monitorovania po infekcii SARS-CoV-2 v rizikových populáciách.</w:t>
      </w:r>
    </w:p>
    <w:p/>
    <w:p>
      <w:pPr>
        <w:jc w:val="center"/>
      </w:pPr>
      <w:r>
        <w:t>Vygenerované: 09.03.2026 07:00:34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