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Požiadavky na FiO2 počas celkovej anestézie s duálnou pľúcnou ventiláciou: prospektívna pilotná štúdia</w:t>
      </w:r>
    </w:p>
    <w:p>
      <w:r>
        <w:t>Zdroj: Frontiers Medicine</w:t>
      </w:r>
    </w:p>
    <w:p>
      <w:r>
        <w:t>Publikované: 2026-03-09T00:00:00Z</w:t>
      </w:r>
    </w:p>
    <w:p/>
    <w:p>
      <w:pPr>
        <w:pStyle w:val="Heading1"/>
      </w:pPr>
      <w:r>
        <w:t>Súhrn</w:t>
      </w:r>
    </w:p>
    <w:p>
      <w:r>
        <w:t>Prospektívna pilotná štúdia skúmala vzťah medzi FiO2 a PaO2 u 50 pacientov počas celkovej anestézie s duálnou pľúcnou ventiláciou. FiO2 sa začínala na 0,3 po intubácii a zvyšovala po krokoch po 0,1 až na 0,8, pričom každý stupeň trval aspoň 30 minút pred odberom krvných plynov. Analýza ukázala významnú lineárnu koreláciu medzi FiO2 a PaO2 s koeficientom r=0,967 (p&lt;0,001). Pri FiO2 0,4 udržalo PaO2 medzi 100 a 200 mmHg 78 % pacientov, zatiaľ čo pri 0,5 prekročilo 200 mmHg viac ako 68 % pacientov. Slabá korelácia bola aj medzi FiO2 a pomerom PaO2/FiO2 (r=0,290; p&lt;0,001). Štúdia naznačuje, že FiO2 0,4 postačuje väčšine pacientov na PaO2 100–200 mmHg, ak nie sú špecifické klinické požiadavky, a zvyčajne nemusí presiahnuť 0,5. Štúdia je zaregistrovaná pod ChiCTR2500095383.</w:t>
      </w:r>
    </w:p>
    <w:p/>
    <w:p>
      <w:pPr>
        <w:jc w:val="center"/>
      </w:pPr>
      <w:r>
        <w:t>Vygenerované: 09.03.2026 07:45:32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