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pStyle w:val="Title"/>
        <w:jc w:val="center"/>
      </w:pPr>
      <w:r>
        <w:t>Včasné neurologické zlepšenie ako dynamický prediktor pre 90-dňový funkčný výsledok pri akútnej ischemickej cievnej mozgovej príhode: prospektívna kohortová štúdia</w:t>
      </w:r>
    </w:p>
    <w:p>
      <w:r>
        <w:t>Zdroj: Frontiers Medicine</w:t>
      </w:r>
    </w:p>
    <w:p>
      <w:r>
        <w:t>Publikované: 2026-03-09T00:00:00Z</w:t>
      </w:r>
    </w:p>
    <w:p/>
    <w:p>
      <w:pPr>
        <w:pStyle w:val="Heading1"/>
      </w:pPr>
      <w:r>
        <w:t>Súhrn</w:t>
      </w:r>
    </w:p>
    <w:p>
      <w:r>
        <w:t>Prospektívna kohortová štúdia na 200 pacientoch s akútnou ischemickou cievnou mozgovou príhodou (AIS) vyhodnotila včasné neurologické zlepšenie (ENI) do 24 hodín ako prediktor 90-dňového funkčného výsledku. ENI bolo definované ako zmena skóre NIHSS (ΔNIHSS = NIHSS na začiatku – NIHSS po 24 hodinách). Z 200 pacientov dosiahlo 118 (59,0 %) dobrý výsledok (mRS 0–2). Model 1 s vekom, východiskovým NIHSS, ASPECTS a hypertenziou mal AUC 0,863. Pridanie ΔNIHSS do Modelu 2 zachovalo diskrimináciu (AUC 0,855), ale znížilo chybu predikcie o 47 % (z 0,051 na 0,027). Väčšie ENI bolo nezávisle spojené s dobrým výsledkom (upravený OR 1,48 na 5-bodové zvýšenie ΔNIHSS; 95 % CI 1,11–1,97). Štúdia odporúča začleniť ENI do prognostického hodnotenia pre lepšiu individualizovanú starostlivosť.</w:t>
      </w:r>
    </w:p>
    <w:p/>
    <w:p>
      <w:pPr>
        <w:jc w:val="center"/>
      </w:pPr>
      <w:r>
        <w:t>Vygenerované: 09.03.2026 08:00:44</w:t>
      </w:r>
    </w:p>
    <w:sectPr w:rsidR="00FC693F" w:rsidRPr="0006063C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