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5-ročná štúdia PNS uvádza trvalé výsledky</w:t>
      </w:r>
    </w:p>
    <w:p>
      <w:r>
        <w:t>Zdroj: Email Newsletter</w:t>
      </w:r>
    </w:p>
    <w:p>
      <w:r>
        <w:t>Publikované: Mon, 09 Mar 2026 12:00:05 +0000 (UTC)</w:t>
      </w:r>
    </w:p>
    <w:p/>
    <w:p>
      <w:pPr>
        <w:pStyle w:val="Heading1"/>
      </w:pPr>
      <w:r>
        <w:t>Súhrn</w:t>
      </w:r>
    </w:p>
    <w:p>
      <w:r>
        <w:t>5-ročná štúdia PNS (Peripheral Nerve Stimulation) uvádza trvalé výsledky. Článok sa objavil v Anesthesiology News, nezávislých mesačných novinách pre anestéziológov. Publikácia je najčítanejšia v oblasti anestéziológie v Spojených štátoch. Článok spomína aj štúdiu FIRST a softvér PNSLINE. Ďalšie témy zahŕňajú manažment herniácie bedrovej platničky a pooperačný infarkt myokardu.</w:t>
      </w:r>
    </w:p>
    <w:p/>
    <w:p>
      <w:pPr>
        <w:jc w:val="center"/>
      </w:pPr>
      <w:r>
        <w:t>Vygenerované: 09.03.2026 14:00:29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