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Riziko retinopatie pri dlhodobej liečbe HCQ podrobne popísané v metaanalýze</w:t>
      </w:r>
    </w:p>
    <w:p>
      <w:r>
        <w:t>Zdroj: MedPage Today</w:t>
      </w:r>
    </w:p>
    <w:p>
      <w:r>
        <w:t>Publikované: Mon, 09 Mar 2026 14:27:08 -0400</w:t>
      </w:r>
    </w:p>
    <w:p/>
    <w:p>
      <w:pPr>
        <w:pStyle w:val="Heading1"/>
      </w:pPr>
      <w:r>
        <w:t>Súhrn</w:t>
      </w:r>
    </w:p>
    <w:p>
      <w:r>
        <w:t>Nová metaanalýza ukázala, že u približne jedného z 18 pacientov užívajúcich hydroxychlorochín (HCQ) počas 15 rokov sa rozvinie poškodenie sietnice. Štúdia zahŕňala celkovo asi 20 000 pacientov v 19 súboroch údajov. 15-ročný kumulatívny výskyt retinopatie bol podrobne popísaný. Dlhodobé užívanie HCQ môže viesť k retinopatii, ktorá spôsobuje závažné a progresívne zhoršenie zraku. Riziko toxicity je vyššie ako sa predtým odhadovalo vďaka moderným zobrazovacím technikám, ktoré odhaľujú skoré štádium. V minulosti sa zistilo, že HCQ inhibuje OATP1A2 v bunkách RPE, čo ovplyvňuje vizuálny cyklus. Retinopatia je bilaterálna a symetrická, s počiatočnými znakmi ako makulárny edém alebo granulárna depigmentácia RPE. Odporúča sa pravidelné oftalmologické vyšetrenie u pacientov na dlhodobej liečbe.</w:t>
      </w:r>
    </w:p>
    <w:p/>
    <w:p>
      <w:pPr>
        <w:jc w:val="center"/>
      </w:pPr>
      <w:r>
        <w:t>Vygenerované: 09.03.2026 21:00:33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