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Spoločné asociácie funkcie pľúc všeobecnej aj abdominálnej obezity s kardiometabolickou multimorbiditou: prierezová štúdia</w:t>
      </w:r>
    </w:p>
    <w:p>
      <w:r>
        <w:t>Zdroj: Frontiers Medicine</w:t>
      </w:r>
    </w:p>
    <w:p>
      <w:r>
        <w:t>Publikované: 2026-03-10T00:00:00Z</w:t>
      </w:r>
    </w:p>
    <w:p/>
    <w:p>
      <w:pPr>
        <w:pStyle w:val="Heading1"/>
      </w:pPr>
      <w:r>
        <w:t>Súhrn</w:t>
      </w:r>
    </w:p>
    <w:p>
      <w:r>
        <w:t>Štúdia skúmala vzťah medzi funkciou pľúc, obezitou a kardiometabolickou multimorbiditou (CMM) – súbežným výskytom diabetes 2. typu, ischemickej choroby srdca alebo mŕtvice – u 35 414 starších dospelých vo veku ≥ 65 rokov v Číne. Výsledky ukázali, že vyššia funkcia pľúc bola spojená s nižším rizikom CMM, pričom účastníci s najvyšším kvartilom funkcie pľúc mali o 40 % nižšie šance na CMM v porovnaní s najnižším kvartilom. Reštriktívna spirometria (znížená funkcia pľúc) bola spojená s 56 % vyššou pravdepodobnosťou CMM. Všeobecná aj abdominálna obezita významne zvýšili riziko CMM – každá jednotka zvýšenia BMI zvýšila šance o 30 % a zvýšenie obvodu pása o 33 %. Kombinovaná analýza preukázala, že starší dospelí s reštriktívnou spirometriou a abdominálnou obezitou mali najvyššie riziko CMM, zatiaľ čo tí so zachovanou funkciou pľúc a normálnym obvodom brucha mali o 65 % nižšiu pravdepodobnosť CMM. Autori odporúčajú súčasný skríning funkcie pľúc a stavu obezity ako nástroj na identifikáciu starších osôb s vysokým rizikom kardiometabolickej multimorbidity.</w:t>
      </w:r>
    </w:p>
    <w:p/>
    <w:p>
      <w:pPr>
        <w:jc w:val="center"/>
      </w:pPr>
      <w:r>
        <w:t>Vygenerované: 10.03.2026 07:46:05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