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Vzťah intraoperačnej hypotenzie s hlavnými nežiaducimi kardiovaskulárnymi príhodami a akútnym poškodením obličiek po pankreatikoduodenektómii</w:t>
      </w:r>
    </w:p>
    <w:p>
      <w:r>
        <w:t>Zdroj: Frontiers Medicine</w:t>
      </w:r>
    </w:p>
    <w:p>
      <w:r>
        <w:t>Publikované: 2026-03-10T00:00:00Z</w:t>
      </w:r>
    </w:p>
    <w:p/>
    <w:p>
      <w:pPr>
        <w:pStyle w:val="Heading1"/>
      </w:pPr>
      <w:r>
        <w:t>Súhrn</w:t>
      </w:r>
    </w:p>
    <w:p>
      <w:r>
        <w:t>Štúdia skúmala vzťah intraoperačnej hypotenzie (pokles krvného tlaku počas operácie) s vážnymi srdcovými príhodami a poškodením obličiek po operácii pankreasu a tenkého čreva. Výskum zahrnul 1 846 pacientov operovaných medzi januárom 2018 a decembrom 2023, pričom sa nepretržite monitoroval ich stredný arteriálny tlak. Výsledky ukázali, že akútne poškodenie obličiek sa progresívne zvyšovalo s klesajúcim krvným tlakom, zatiaľ čo vážne srdcové príhody nasledovali iný vzor s kritickým bodom okolo 65 mmHg. Najdôležitejšou metrikou bola absolútna maximálna zmena tlaku, ktorá si zachovala štatistickú významnosť pre obe komplikácie pri všetkých testovaných prahoch. Štúdia zistila, že srdcové príhody si vyžadujú vyšší prah ochrany (MAP &lt; 65 mmHg) ako poškodenie obličiek (MAP &lt; 60 mmHg), čo naznačuje potrebu prísnejšieho sledovania a kontroly krvného tlaku počas veľkých operácií na ochranu rôznych orgánov.</w:t>
      </w:r>
    </w:p>
    <w:p/>
    <w:p>
      <w:pPr>
        <w:jc w:val="center"/>
      </w:pPr>
      <w:r>
        <w:t>Vygenerované: 10.03.2026 07:46:15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