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Veľkí výrobcovia liekov vyvíjajú menej antibiotík, zistila analýza</w:t>
      </w:r>
    </w:p>
    <w:p>
      <w:r>
        <w:t>Zdroj: STAT News</w:t>
      </w:r>
    </w:p>
    <w:p>
      <w:r>
        <w:t>Publikované: Tue, 10 Mar 2026 10:00:00 +0000</w:t>
      </w:r>
    </w:p>
    <w:p/>
    <w:p>
      <w:pPr>
        <w:pStyle w:val="Heading1"/>
      </w:pPr>
      <w:r>
        <w:t>Súhrn</w:t>
      </w:r>
    </w:p>
    <w:p>
      <w:r>
        <w:t>Podľa novej analýzy sa počet potenciálnych antimikrobiálnych terapií, ktoré vyvinuli najväčší svetoví výrobcovia liekov, za posledných päť rokov zvýšil o 35 %. Veľkí výrobcovia liekov však vyvíjajú menej antibiotík. Analýza to potvrdzuje na základe údajov o ich vývoji. Tieto zistenia poukazujú na trendy v farmaceutickom priemysle. Štúdia hodnotí antimikrobiálne terapie ako širšiu kategóriu vrátane antibiotík. Počet terapií od najväčších firiem rastie napriek poklesu záujmu o antibiotiká. Analýza zdôrazňuje zmeny v prioritách veľkých výrobcov.</w:t>
      </w:r>
    </w:p>
    <w:p/>
    <w:p>
      <w:pPr>
        <w:jc w:val="center"/>
      </w:pPr>
      <w:r>
        <w:t>Vygenerované: 10.03.2026 11:00:45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