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Stop burning out and breaking the healers: burnout, depression, and the urgent need to humanize medical school in the Latin American context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Článok skúma syndróm vyhorenia (BS), stres a depresie u študentov medicíny v Latinskej Amerike. Predpandemická prevalencia BS v týchto krajinách sa pohybuje od 4,3 % do 43,90 %.[2] Výskumy ukazujú rastúci trend, kde vyššie ročníky štúdia sprevádzajú vyššie úrovne vyčerpania.[1][2] Po COVID-19 pandemii v Mexiku dosiahla prevalencia BS 69,87 %, najmä emocionálne vyčerpanie u žien (71 % na strednej a vysokej úrovni), spolu s vysokými mierami chronických ochorení, depresie a úzkosti.[1] BS je spojené s vysokou záťažou a systémovými výzvami v medicínskom vzdelávaní.[1] Žiadne úspešné intervenčné programy v regióne neboli identifikované, no odporúča sa prispôsobiť ich socioekonomickému kontextu.[1] Potrebné sú zmeny v akademickom a organizačnom prostredí, aby sa zmiernili tieto problémy.[1][2]</w:t>
      </w:r>
    </w:p>
    <w:p/>
    <w:p>
      <w:pPr>
        <w:jc w:val="center"/>
      </w:pPr>
      <w:r>
        <w:t>Vygenerované: 12.03.2026 06:05:36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