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Vakcína mRNA založená na štruktúre pre vírus Nipah u zdravých dospelých: skúška fázy 1</w:t>
      </w:r>
    </w:p>
    <w:p>
      <w:r>
        <w:t>Zdroj: Nature Medicine</w:t>
      </w:r>
    </w:p>
    <w:p>
      <w:r>
        <w:t>Publikované: 2026-03-12</w:t>
      </w:r>
    </w:p>
    <w:p/>
    <w:p>
      <w:pPr>
        <w:pStyle w:val="Heading1"/>
      </w:pPr>
      <w:r>
        <w:t>Súhrn</w:t>
      </w:r>
    </w:p>
    <w:p>
      <w:r>
        <w:t>V tejto fáze 1 otvorenej štúdii s eskaláciou dávky u zdravých dospelých sa skúmala vakcína mRNA-1215 proti vírusu Nipah. Vakcína kóduje malajzijský kmeň vírusu Nipah, konkrétne chimérický prefúzny proteín F1 spojený s glykoproteínom G. Štúdia zistila, že vakcína je bezpečná a vyvoláva sľubnú imunitnú odpoveď zameranú na glykoproteín G. Výsledky podporujú ďalší vývoj tohto kandidáta vakcíny. Štúdia bola publikovaná v Nature Medicine online 12. marca 2026.</w:t>
      </w:r>
    </w:p>
    <w:p/>
    <w:p>
      <w:pPr>
        <w:jc w:val="center"/>
      </w:pPr>
      <w:r>
        <w:t>Vygenerované: 12.03.2026 12:00:40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