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Bavorsko Nordic a SII podpísali dohodu o výrobe vakcíny chikungunya</w:t>
      </w:r>
    </w:p>
    <w:p>
      <w:r>
        <w:t>Zdroj: Pharmaceutical Technology</w:t>
      </w:r>
    </w:p>
    <w:p>
      <w:r>
        <w:t>Publikované: Thu, 12 Mar 2026 11:21:04 +0000</w:t>
      </w:r>
    </w:p>
    <w:p/>
    <w:p>
      <w:pPr>
        <w:pStyle w:val="Heading1"/>
      </w:pPr>
      <w:r>
        <w:t>Súhrn</w:t>
      </w:r>
    </w:p>
    <w:p>
      <w:r>
        <w:t>Bavarian Nordic a Serum Institute of India (SII) rozšírili svoje strategické partnerstvo podpisom zmluvy o výrobe vakcíny proti chikungunya (CHIKV VLP).[6] Dohoda zahŕňa úplný prevod technológie výroby vakcíny od Bavarian Nordic k SII, aby sa zvýšila kapacita pre budúce dodávky do nízkopríjmových a stredne príjmových krajín.[6] Táto spolupráca nahrádza predchádzajúcu dohodu s Biological E. Limited.[6] Vakcína CHIKV VLP, predávaná ako VIMKUNYA, bola schválená v USA, EÚ a Veľkej Británii v roku 2025 pre osoby staršie ako 12 rokov.[6] Vakcína neobsahuje vírusovú genetickú látku, preto nie je infekčná a nemôže spôsobiť chorobu.[6] Prehľad regulácie prebieha vo Švajčiarsku a Kanade.[6] Spoločnosti plánujú preskúmať aj budúce príležitosti na spoločný vývoj.[6]</w:t>
      </w:r>
    </w:p>
    <w:p/>
    <w:p>
      <w:pPr>
        <w:jc w:val="center"/>
      </w:pPr>
      <w:r>
        <w:t>Vygenerované: 12.03.2026 13:01:39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