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PRISM BioLab spolupracuje s Receptor.AI pri objavovaní molekúl</w:t>
      </w:r>
    </w:p>
    <w:p>
      <w:r>
        <w:t>Zdroj: Pharmaceutical Technology</w:t>
      </w:r>
    </w:p>
    <w:p>
      <w:r>
        <w:t>Publikované: Fri, 13 Mar 2026 10:45:36 +0000</w:t>
      </w:r>
    </w:p>
    <w:p/>
    <w:p>
      <w:pPr>
        <w:pStyle w:val="Heading1"/>
      </w:pPr>
      <w:r>
        <w:t>Súhrn</w:t>
      </w:r>
    </w:p>
    <w:p>
      <w:r>
        <w:t>PRISM BioLab a Receptor.AI oznámili spoluprácu na objavovaní nových molekúl, ktorá spája technológiu PepMetics® s umelou inteligenciou[6]. Cieľom tejto spolupráce je navrhnúť orálne dostupné malé molekuly pomocou zlúčenia chémie PepMetics® s AI-riadenými prístupmi[6]. Spolupráca sa zameriava na metabolické choroby[6]. Technológia PepMetics® predstavuje jedinečnú triedu malých molekúl, ktoré napodobňujú trojrozmerné štruktúry alfa-špirály a beta-zákruty, štruktúry bežne sa vyskytujúce v interakciách medzi proteínmi[4]. Integrácia AI a fyzikálne riadených technológií má potenciál zlepšiť účinnosť objavovania liekov a skrátiť čas potrebný na vývoj nových liekov[1]. PRISM BioLab je japonská biotechnologická spoločnosť špecializujúca sa na objavovanie malých molekúl, ktoré inhibujú interakcie medzi proteínmi[4].</w:t>
      </w:r>
    </w:p>
    <w:p/>
    <w:p>
      <w:pPr>
        <w:jc w:val="center"/>
      </w:pPr>
      <w:r>
        <w:t>Vygenerované: 13.03.2026 13:01:21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