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Depresívne symptómy u hospitalizovaných geriatrických pacientov s kognitívnou poruchou a bez nej: prístup k analýze prierezovej siete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analyzovala depresívne symptómy u 3 990 hospitalizovaných geriatrických pacientov s kognitívnou poruchou (MMSE &lt; 24 bodov) a bez nej pomocou 15-položkovej škály geriatrickej depresie (GDS) a sieťovej analýzy. Najdôležitejším symptómom depresie bola bezcennosť v oboch skupinách. Štruktúry siete symptómov sa medzi skupinami výrazne líšili. Pri kognitívnej poruche mal menší vplyv pocit prázdnoty, silnejšie spojenie medzi pocitom nespokojnosti a nešťastia a slabšie prepojenie medzi pocitom prázdnoty a nudy. Depresia v neskoršom veku sa často vyskytuje spolu s kognitívnou poruchou, čo sťažuje jej hodnotenie a liečbu. Rozdiely v sieťach symptómov zdôrazňujú potrebu prispôsobiť skríningové a intervenčné stratégie pre starších dospelých.</w:t>
      </w:r>
    </w:p>
    <w:p/>
    <w:p>
      <w:pPr>
        <w:jc w:val="center"/>
      </w:pPr>
      <w:r>
        <w:t>Vygenerované: 16.03.2026 07:46:44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