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Integrácia aktívneho dohľadu a očkovania proti HPV pre vysoko rizikové CIN2: stratégia na zníženie progresie ochorenia</w:t>
      </w:r>
    </w:p>
    <w:p>
      <w:r>
        <w:t>Zdroj: Frontiers Medicine</w:t>
      </w:r>
    </w:p>
    <w:p>
      <w:r>
        <w:t>Publikované: 2026-03-16T00:00:00Z</w:t>
      </w:r>
    </w:p>
    <w:p/>
    <w:p>
      <w:pPr>
        <w:pStyle w:val="Heading1"/>
      </w:pPr>
      <w:r>
        <w:t>Súhrn</w:t>
      </w:r>
    </w:p>
    <w:p>
      <w:r>
        <w:t>Štúdia skúmala rizikové faktory progresie ochorenia u 510 žien s CIN2 podstupujúcich aktívny dohľad od januára 2012 do marca 2021. Počas priemernej doby sledovania 37 mesiacov dosiahlo úplnú regresiu 65,9 % (336 pacientiek), perzistovalo 10,8 % (55 pacientiek) a progresovalo 23,3 % (119 pacientiek). Multivariačná analýza identifikovala infekciu HPV16 (OR 4,07, 95 % CI 1,88–8,81) a viac ako tri tehotenstvá (OR 4,38, 95 % CI 1,63–11,79) ako nezávislé rizikové faktory progresie. Očkovanie proti HPV podané po diagnóze CIN2 bolo nezávislým ochranným faktorom (OR 0,29, 95 % CI 0,08–0,98). Odhadovaná 5-ročná miera progresie podľa Kaplana-Meiera bola 72 % (5 z 13 pacientiek) vo vysokorizikovej podskupine (neočkované, HPV16-pozitívne ženy s viac ako tromi tehotenstvami) oproti 7,6 % (27 z 497 pacientiek) v nízkorizikovej podskupine. Autori odporúčajú stratifikáciu rizika podľa stavu HPV16 a anamnézy tehotenstva a dôrazne navrhujú očkovanie po diagnóze CIN2 na zníženie rizika progresie.</w:t>
      </w:r>
    </w:p>
    <w:p/>
    <w:p>
      <w:pPr>
        <w:jc w:val="center"/>
      </w:pPr>
      <w:r>
        <w:t>Vygenerované: 16.03.2026 08:00:36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