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&lt;b&gt;Jedna vakcína, žiadne ihly, široká ochrana&lt;/b&gt;</w:t>
      </w:r>
    </w:p>
    <w:p>
      <w:r>
        <w:t>Zdroj: Nature Medicine</w:t>
      </w:r>
    </w:p>
    <w:p>
      <w:r>
        <w:t>Publikované: 2026-03-16</w:t>
      </w:r>
    </w:p>
    <w:p/>
    <w:p>
      <w:pPr>
        <w:pStyle w:val="Heading1"/>
      </w:pPr>
      <w:r>
        <w:t>Súhrn</w:t>
      </w:r>
    </w:p>
    <w:p>
      <w:r>
        <w:t>Univerzálna vakcína podaná intranazálne poskytla myšiam širokú ochranu proti respiračným baktériám a vírusom. Vakcína nevyžaduje ihly a ponúka ochranu jednou dávkou. Štúdia bola publikovaná v Nature Medicine online 16. marca 2026 s doi:10.1038/d41591-026-00015-5. Výsledky pripravujú pôdu pre budúce štúdie na ľuďoch.</w:t>
      </w:r>
    </w:p>
    <w:p/>
    <w:p>
      <w:pPr>
        <w:jc w:val="center"/>
      </w:pPr>
      <w:r>
        <w:t>Vygenerované: 16.03.2026 13:00:31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