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Najlepšie štúdie kritickej starostlivosti zvýraznené na ASA</w:t>
      </w:r>
    </w:p>
    <w:p>
      <w:r>
        <w:t>Zdroj: Email Newsletter</w:t>
      </w:r>
    </w:p>
    <w:p>
      <w:r>
        <w:t>Publikované: Mon, 16 Mar 2026 08:10:39 -0400</w:t>
      </w:r>
    </w:p>
    <w:p/>
    <w:p>
      <w:pPr>
        <w:pStyle w:val="Heading1"/>
      </w:pPr>
      <w:r>
        <w:t>Súhrn</w:t>
      </w:r>
    </w:p>
    <w:p>
      <w:r>
        <w:t>Článok "Top Critical Care Studies Highlighted at ASA" informuje o najdôležitejších nedávnych štúdiách v medicíne kritickej starostlivosti, ktoré boli prezentované na konferencii ASA (American Society of Anesthesiologists). Článok je súčasťou publikácie Anesthesiology News, nezávislých mesačných novín pre anestéziológov. Anesthesiology News je najčítanejšia publikácia o anestéziológii v Spojených štátoch. Článok je chránený autorským právom spoločnosti McMahon Publishing. Upozorňuje čitateľov, aby si prečítali celé tlačené vydanie Anesthesiology News. Obsahuje informácie o predplatnom a možnosti zrušenia odberu.</w:t>
      </w:r>
    </w:p>
    <w:p/>
    <w:p>
      <w:pPr>
        <w:jc w:val="center"/>
      </w:pPr>
      <w:r>
        <w:t>Vygenerované: 16.03.2026 14:01:03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