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Benchmarking veľkých jazykových modelov pre medicínske vzdelávanie: výkon na kvalifikačnej skúške klinického laboranta</w:t>
      </w:r>
    </w:p>
    <w:p>
      <w:r>
        <w:t>Zdroj: Frontiers Medicine</w:t>
      </w:r>
    </w:p>
    <w:p>
      <w:r>
        <w:t>Publikované: 2026-03-16T00:00:00Z</w:t>
      </w:r>
    </w:p>
    <w:p/>
    <w:p>
      <w:pPr>
        <w:pStyle w:val="Heading1"/>
      </w:pPr>
      <w:r>
        <w:t>Súhrn</w:t>
      </w:r>
    </w:p>
    <w:p>
      <w:r>
        <w:t>Štúdia hodnotila výkonnosť veľkých jazykových modelov (LLM) pri kvalifikačnej skúške čínskeho klinického laboratória (CCLTQE), ktorá obsahuje 1 600 otázok zameraných na štyri oblasti: základy klinického laboratória, súvisiace lekárske znalosti, špecializované znalosti a odbornú spôsobilosť. Výskumníci testovali 12 rôznych LLM z radov DeepSeek, GPT, Llama, Qwen a Gemma. Najlepšie výsledky dosiahol model Qwen3-235B s presnosťou 89,93 %, nasledovaný modelom DeepSeek-R1 s 89,75 % a QwQ-32B s 89,22 %. Štúdia preukázala, že jazykové modely optimalizované pre čínsky jazyk a špecifický obsah laboratórnej medicíny dosahujú vysokú presnosť pri tejto kvalifikačnej skúške. Výsledky naznačujú významný potenciál využitia umelej inteligencie v oblasti vzdelávania a praxe laboratórnej medicíny. Štúdia tak poskytuje empirické dôkazy o aplikácii LLM v klinickej laboratórnej technológii, oblasti, ktorá bola doteraz nedostatočne preskúmaná.</w:t>
      </w:r>
    </w:p>
    <w:p/>
    <w:p>
      <w:pPr>
        <w:jc w:val="center"/>
      </w:pPr>
      <w:r>
        <w:t>Vygenerované: 16.03.2026 17:00:36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