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Komplexná liečba ischemickej cievnej mozgovej príhody s tradičnou čínskou medicínou: nový výskum</w:t>
      </w:r>
    </w:p>
    <w:p>
      <w:r>
        <w:t>Zdroj: Frontiers Medicine</w:t>
      </w:r>
    </w:p>
    <w:p>
      <w:r>
        <w:t>Publikované: 2026-03-17T00:00:00Z</w:t>
      </w:r>
    </w:p>
    <w:p/>
    <w:p>
      <w:pPr>
        <w:pStyle w:val="Heading1"/>
      </w:pPr>
      <w:r>
        <w:t>Súhrn</w:t>
      </w:r>
    </w:p>
    <w:p>
      <w:r>
        <w:t>Ischemická cievna mozgová príhoda je ochorenie s vysokou variabilitou medzi jednotlivými regiónmi, vekmi a etnickými skupinami, pričom jej vznik súvisí s genetickými, environmentálnymi a socioekonomickými faktormi. Jej mechanizmus zahŕňa poruchy energetického metabolizmu, narušenie krvno-mozgovej bariéry a zápalové procesy. Moderná diagnostika využíva pokročilé zobrazovacie metódy, identifikáciu biomarkerov a aplikácie umelej inteligencie. Liečba sa primárne zameriava na reperfúznu terapiu a protidoštičkovú liečbu. Tradičná čínska medicína (TCM) vykazuje potenciál prostredníctvom protizápalových, antioxidačných a metabolických regulačných mechanizmov. Pri integrácii TCM s konvenčnou medicínou sa dosahujú sľubné klinické výsledky. Napriek tomu zostávajú výzvy v oblasti robustnosti dôkazov o účinnosti a štandardizácii liečebných postupov. Budúcnosť spočíva v integrácii moderných technológií, umelej inteligencie a medzinárodnej spolupráce na zlepšení komplexného manažmentu ischemickej cievnej mozgovej príhody s využitím TCM.</w:t>
      </w:r>
    </w:p>
    <w:p/>
    <w:p>
      <w:pPr>
        <w:jc w:val="center"/>
      </w:pPr>
      <w:r>
        <w:t>Vygenerované: 17.03.2026 10:01:31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