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Vojna v Libanone: skrytá zdravotná kríza za frontovou líniou</w:t>
      </w:r>
    </w:p>
    <w:p>
      <w:r>
        <w:t>Zdroj: BMJ</w:t>
      </w:r>
    </w:p>
    <w:p>
      <w:r>
        <w:t>Publikované: 2026-03-17T07:26:04-07:00</w:t>
      </w:r>
    </w:p>
    <w:p/>
    <w:p>
      <w:pPr>
        <w:pStyle w:val="Heading1"/>
      </w:pPr>
      <w:r>
        <w:t>Súhrn</w:t>
      </w:r>
    </w:p>
    <w:p>
      <w:r>
        <w:t>Diskusie o ozbrojenom konflikte v Libanone sa zameriavajú na masové obete, preťažené nemocnice a naliehavé chirurgické potreby. Pre mnohých civilistov sa však zdravotné následky prejavujú menej dramaticky. Eskalácia násilia na Blízkom východe, vrátane Libanonu, Iránu a krajín Perzského zálivu, prináša strach do životov miliónov ľudí. Bombardovanie zasahuje mestá a dediny v husto obývaných oblastiach, čím pribúdajú obete na životoch. Kumulatívny vplyv na pacientov s neprenosnými chorobami (NCD) a duševné zdravie populácie zostáva nedostatočne uznaný a riešený. Neprenosné choroby vyžadujú kontinuitu starostlivosti, spoľahlivé dodávky liekov a pravidelné sledovanie u lekárov. Konflikt tieto podmienky narúša zatvorením alebo poškodením kliník, prerušením dodávateľských reťazcov a obmedzením pohybu pacientov a zdravotníkov.</w:t>
      </w:r>
    </w:p>
    <w:p/>
    <w:p>
      <w:pPr>
        <w:jc w:val="center"/>
      </w:pPr>
      <w:r>
        <w:t>Vygenerované: 18.03.2026 12:02:21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