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Cirkulujúce črevné mikrobiálne metabolity a riziko koronárnej choroby srdca: Prospektívna viacstupňová metabolomická štúdia</w:t>
      </w:r>
    </w:p>
    <w:p>
      <w:r>
        <w:t>Zdroj: PLOS Medicine</w:t>
      </w:r>
    </w:p>
    <w:p>
      <w:r>
        <w:t>Publikované: 2026-03-17T14:00:00Z</w:t>
      </w:r>
    </w:p>
    <w:p/>
    <w:p>
      <w:pPr>
        <w:pStyle w:val="Heading1"/>
      </w:pPr>
      <w:r>
        <w:t>Súhrn</w:t>
      </w:r>
    </w:p>
    <w:p>
      <w:r>
        <w:t>Štúdia preskúmala súvislosť medzi cirkulujúcimi metabolitmi črevných mikróbov a rizikom koronárnej choroby srdca (CHD) vo viacstupňovej prospektívnej metabolomickej analýze piatich kohort. V objavnej fáze s 896 prípadmi a 896 kontrolami identifikovali 73 mikrobiálnych metabolitov spojených s incidentnou CHD (miera falošných objavov &lt;0,10). Z 61 metabolitov overených in-silico v kohortách ARIC (N=3 539, 663 prípadov) a MESA (N=3 860, 446 prípadov) bolo 24 významne asociovaných (p&lt;0,05) v rovnakom smere. Cielený kvantitatívny test na 864 prípadoch a 864 kontrolách potvrdil päť metabolitov s významnou súvislosťou: imidazolpropionát, 3-hydroxy-2-etylpropionát, 4-hydroxyfenylacetát, trans-4-hydroxyprolín a 3-hydroxybutyrát, s OR na SD od 1,18 do 1,27 po úprave na vek, pohlavie, rasu, životný štýl a BMI. Ďalšie štyri významné metabolity boli trimetylamín-N-oxid, fenylacetyl-L-glutamín, kyselina 4-hydroxyhippurová a indolpropionát. Asociácie boli väčšinou konzistentné v podskupinách podľa demografie a životného štýlu, s niektorými modifikáciami podľa rasy, veku, obezity a času sledovania (priemerne 5,6–15,0 rokov). Hlavné obmedzenia zahŕňajú pozorovací dizajn a obmedzené pokrytie metabolitov v testoch.</w:t>
      </w:r>
    </w:p>
    <w:p/>
    <w:p>
      <w:pPr>
        <w:jc w:val="center"/>
      </w:pPr>
      <w:r>
        <w:t>Vygenerované: 17.03.2026 20:00:44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