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Progress in reducing child deaths slows as 4.9 million children die before age five</w:t>
      </w:r>
    </w:p>
    <w:p>
      <w:r>
        <w:t>Zdroj: WHO News</w:t>
      </w:r>
    </w:p>
    <w:p>
      <w:r>
        <w:t>Publikované: Wed, 18 Mar 2026 00:01:15 Z</w:t>
      </w:r>
    </w:p>
    <w:p/>
    <w:p>
      <w:pPr>
        <w:pStyle w:val="Heading1"/>
      </w:pPr>
      <w:r>
        <w:t>Súhrn</w:t>
      </w:r>
    </w:p>
    <w:p>
      <w:r>
        <w:t>V roku 2024 zomrelo pred piatou narodeninou odhadom 4,9 milióna detí, z toho 2,3 milióna novorodencov. Väčšina týchto úmrtí je prevencovateľná lacnými intervenciami a kvalitnou zdravotnou starostlivosťou. Od roku 2000 klesla úmrtnosť detí mladších ako päť rokov o viac ako polovicu, no od roku 2015 sa tempo poklesu spomalilo o viac ako 60 percent. Novorodencké úmrtia tvoria takmer polovicu všetkých úmrtí, pričom hlavnými príčinami sú komplikácie z predčasného pôrodu (36 percent) a pôrodu (21 percent). Po prvom mesiaci života dominujú infekčné ochorenia ako malária (17 percent), hnačka a zápal pľúc, najmä v subsaharskej Afrike, kde pripadá 58 percent všetkých úmrtí. Prvýkrát sa odhadlo, že viac ako 100 000 detí vo veku 1–59 mesiacov zomrelo priamo na ťažkú akútnu podvýživu (5 percent). Subsaharská Afrika a južná Ázia nesú hlavné bremeno, kde deti v konfliktných oblastiach zomierajú takmer trikrát častejšie.</w:t>
      </w:r>
    </w:p>
    <w:p/>
    <w:p>
      <w:pPr>
        <w:jc w:val="center"/>
      </w:pPr>
      <w:r>
        <w:t>Vygenerované: 18.03.2026 14:00:48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