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Odstránenie medzery v očkovaní pre dospelých s chronickými ochoreniami</w:t>
      </w:r>
    </w:p>
    <w:p>
      <w:r>
        <w:t>Zdroj: MedPage Today</w:t>
      </w:r>
    </w:p>
    <w:p>
      <w:r>
        <w:t>Publikované: Thu, 19 Mar 2026 10:00:00 -0400</w:t>
      </w:r>
    </w:p>
    <w:p/>
    <w:p>
      <w:pPr>
        <w:pStyle w:val="Heading1"/>
      </w:pPr>
      <w:r>
        <w:t>Súhrn</w:t>
      </w:r>
    </w:p>
    <w:p>
      <w:r>
        <w:t>Dospelí s chronickými ochoreniami, ako sú kardiovaskulárne ochorenia, chronické ochorenia pľúc, cukrovka a oslabený imunitný systém, čelia vyššiemu riziku chorôb prevenciálnych očkovaním, vrátane chrípky a COVID-19.[1] Medzi dospelými vo veku 19 rokov a staršími bolo v roku 2022 aktuálnych na všetkých odporúčaných vakcínach len 22,8 percenta, čo zanecháva milióny zraniteľných voči ochoreniam ako chrípka, pásový opar, pneumokokové ochorenie a COVID-19.[3] Podľa prieskumu GHLF z konca roku 2023 bolo 28 percentám pacientov povedané, že nie sú oprávnení na vakcínu kvôli veku, hoci by boli kvôli chronickému stavu.[1] Ďalších 24 percentám bolo oznámené, že vakcína nie je krytá poisťovňou, napriek zákonnému mandátu na bezplatné pokrytie pre všetkých oprávnených pacientov.[1] Takmer 50 percent účastníkov prieskumu nikdy nedostalo vakcínu kvôli problémom s prístupom.[1] Menej ako tretina dospelých pod 65 rokov s vyšším rizikom pneumokokového ochorenia dostala príslušnú vakcínu a menej ako 50 percent oprávnených dospelých je aktuálnych na vakcíne proti pásovému oparu.[3] Odporúčanie lekára výrazne zvyšuje pravdepodobnosť očkovania u pacientov s chronickými stavmi.[4]</w:t>
      </w:r>
    </w:p>
    <w:p/>
    <w:p>
      <w:pPr>
        <w:jc w:val="center"/>
      </w:pPr>
      <w:r>
        <w:t>Vygenerované: 19.03.2026 16:01:22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