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🧠 Neuro MD Priniesli nové ASA/AHA guidelines zmeny?</w:t>
      </w:r>
    </w:p>
    <w:p>
      <w:r>
        <w:t>Zdroj: Email Newsletter</w:t>
      </w:r>
    </w:p>
    <w:p>
      <w:r>
        <w:t>Publikované: Fri, 20 Mar 2026 05:01:35 +0000</w:t>
      </w:r>
    </w:p>
    <w:p/>
    <w:p>
      <w:pPr>
        <w:pStyle w:val="Heading1"/>
      </w:pPr>
      <w:r>
        <w:t>Súhrn</w:t>
      </w:r>
    </w:p>
    <w:p>
      <w:r>
        <w:t>Neuro MD #11 sa zaoberá novými guidelines ASA/AHA pre manažment akútnej ischemickej cievnej mozgovej príhody (AIS). Nové odporúčania prinášajú zmeny, ktoré sú postavené na silnejších dátach. Pri podozrení na uzáver veľkej cievy (LVO) a RACE skóre &gt; 4 je dôležitý transport pacienta do centra schopného realizácie trombektómie (TSC), ak je blízko. Ak je TSC vzdialené 45-60 minút, je vhodnejší transport do lokálneho centra s podaním IVT a následný sekundárny transfer. Po IVT/EVT sa odporúča korigovať tlak pod 180/105 mmHg, ale nad 140/90 mmHg. U pacientov bez IVT/EVT sa toleruje tlak do 220/120 mmHg, pričom znižovanie tlaku pod túto hodnotu nemá prvých 48-72 hodín benefit.</w:t>
      </w:r>
    </w:p>
    <w:p/>
    <w:p>
      <w:pPr>
        <w:jc w:val="center"/>
      </w:pPr>
      <w:r>
        <w:t>Vygenerované: 20.03.2026 07:02:08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