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Mikrobióm pri ochoreniach spojivového tkaniva spojených s intersticiálnym ochorením pľúc</w:t>
      </w:r>
    </w:p>
    <w:p>
      <w:r>
        <w:t>Zdroj: Frontiers Medicine</w:t>
      </w:r>
    </w:p>
    <w:p>
      <w:r>
        <w:t>Publikované: 2026-03-20T00:00:00Z</w:t>
      </w:r>
    </w:p>
    <w:p/>
    <w:p>
      <w:pPr>
        <w:pStyle w:val="Heading1"/>
      </w:pPr>
      <w:r>
        <w:t>Súhrn</w:t>
      </w:r>
    </w:p>
    <w:p>
      <w:r>
        <w:t>Mikrobióm tvoria baktérie, kvasinky, prvoky a vírusy, ktoré žijú v symbióze s ľudským telom. Dysbióza, čiže zmena mikrobiómu, narúša rovnováhu s imunitným systémom, spúšťa zápal a prispieva k ochoreniam spojivového tkaniva (CTD). Intersticiálne pľúcne choroby (ILD) sú poruchy charakterizované fibrózou pľúcneho tkaniva a zhoršenou funkciou pľúc, predstavujú hlavnú príčinu morbidity a mortality u pacientov s CTD. Osa črevo-pľúca je preukázaná, no nie je jasné, či črevná dysbióza prispieva k ILD. Zmeny pľúcneho mikrobiómu a vysoká mikrobiálna záťaž súvisia s horšou prognózou a akútnymi exacerbáciami u pacientov s CTD-ILD, najmä pri reumatoidnej artritíde, systémovej skleróze a dermatomyozitíde. Probiotiká, ako aktívne mikroorganizmy normalizujúce črevnú flóru, sa navrhujú ako možná podporná liečba CTD-ILD. Súčasné poznatky o dysbióze a CTD-ILD sú neúplné, vyžadujú ďalšie štúdie. Prehľad sa zameriava na klinické pľúcne aspekty a terapeutické možnosti.</w:t>
      </w:r>
    </w:p>
    <w:p/>
    <w:p>
      <w:pPr>
        <w:jc w:val="center"/>
      </w:pPr>
      <w:r>
        <w:t>Vygenerované: 20.03.2026 16:01:23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