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Rastúca potreba starostlivosti o duševné zdravie by mohla súvisieť so sociálnym znevýhodnením</w:t>
      </w:r>
    </w:p>
    <w:p>
      <w:r>
        <w:t>Zdroj: BMJ</w:t>
      </w:r>
    </w:p>
    <w:p>
      <w:r>
        <w:t>Publikované: 2026-03-24T03:01:10-07:00</w:t>
      </w:r>
    </w:p>
    <w:p/>
    <w:p>
      <w:pPr>
        <w:pStyle w:val="Heading1"/>
      </w:pPr>
      <w:r>
        <w:t>Súhrn</w:t>
      </w:r>
    </w:p>
    <w:p>
      <w:r>
        <w:t>Dopyt po liečbe duševného zdravia narastá na národnej úrovni vo Veľkej Británii už niekoľko rokov, v mnohých diagnózach. Miera duševných porúch je vo všeobecnosti vyššia v oblastiach s depriváciou a sociálnym znevýhodnením. Tento trend začína u detí a pokračuje až do vyššieho veku. Determinanty duševných porúch sa pravdepodobne nachádzajú v sociálnom prostredí a môžu sa kumulovať počas životnosti. Práca Nicholasa Christakisa z Yale University, zverejnená pred viac ako desiatimi rokmi, sa zaoberá dynamickými sociálnymi sieťami. Bežné problémy duševného zdravia, ako depresia, sa môžu šíriť medzi susedmi. V zanedbaných štvrtiach môžu ľudia zdieľať spoločné skúsenosti s neistotou základných vecí, ako je jedlo, bývanie alebo kúrenie. V USA senátor Bernie Sanders zdôraznil, že 60 % Američanov žije platou.</w:t>
      </w:r>
    </w:p>
    <w:p/>
    <w:p>
      <w:pPr>
        <w:jc w:val="center"/>
      </w:pPr>
      <w:r>
        <w:t>Vygenerované: 24.03.2026 12:01:58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